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D8" w:rsidRDefault="00A00CD8" w:rsidP="00A00CD8">
      <w:pPr>
        <w:pStyle w:val="Standard"/>
        <w:rPr>
          <w:rFonts w:ascii="Calibri" w:hAnsi="Calibri"/>
          <w:color w:val="000000"/>
        </w:rPr>
      </w:pPr>
    </w:p>
    <w:p w:rsidR="00A00CD8" w:rsidRDefault="00A00CD8" w:rsidP="00A00CD8">
      <w:pPr>
        <w:pStyle w:val="Standard"/>
        <w:jc w:val="center"/>
        <w:rPr>
          <w:rFonts w:ascii="Calibri" w:hAnsi="Calibri"/>
          <w:b/>
          <w:bCs/>
          <w:color w:val="990066"/>
          <w:sz w:val="32"/>
          <w:szCs w:val="32"/>
        </w:rPr>
      </w:pPr>
      <w:r>
        <w:rPr>
          <w:rFonts w:ascii="Calibri" w:hAnsi="Calibri"/>
          <w:noProof/>
          <w:color w:val="000000"/>
          <w:lang w:eastAsia="es-ES" w:bidi="ar-SA"/>
        </w:rPr>
        <w:drawing>
          <wp:anchor distT="0" distB="0" distL="114300" distR="114300" simplePos="0" relativeHeight="251659264" behindDoc="0" locked="0" layoutInCell="1" allowOverlap="1" wp14:anchorId="79E65E4D" wp14:editId="15BCBBDE">
            <wp:simplePos x="0" y="0"/>
            <wp:positionH relativeFrom="column">
              <wp:posOffset>3427095</wp:posOffset>
            </wp:positionH>
            <wp:positionV relativeFrom="paragraph">
              <wp:posOffset>189865</wp:posOffset>
            </wp:positionV>
            <wp:extent cx="2745105" cy="1894205"/>
            <wp:effectExtent l="0" t="0" r="0"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745105" cy="1894205"/>
                    </a:xfrm>
                    <a:prstGeom prst="rect">
                      <a:avLst/>
                    </a:prstGeom>
                  </pic:spPr>
                </pic:pic>
              </a:graphicData>
            </a:graphic>
          </wp:anchor>
        </w:drawing>
      </w:r>
      <w:r>
        <w:rPr>
          <w:rFonts w:ascii="Calibri" w:hAnsi="Calibri"/>
          <w:b/>
          <w:bCs/>
          <w:color w:val="990066"/>
          <w:sz w:val="32"/>
          <w:szCs w:val="32"/>
        </w:rPr>
        <w:t xml:space="preserve">COMENTARIO: </w:t>
      </w:r>
      <w:r>
        <w:rPr>
          <w:rFonts w:ascii="Calibri" w:hAnsi="Calibri"/>
          <w:b/>
          <w:bCs/>
          <w:color w:val="990066"/>
          <w:sz w:val="32"/>
          <w:szCs w:val="32"/>
        </w:rPr>
        <w:t>LA VILLA SABOYA</w:t>
      </w:r>
    </w:p>
    <w:p w:rsidR="00A00CD8" w:rsidRDefault="00A00CD8" w:rsidP="00A00CD8">
      <w:pPr>
        <w:pStyle w:val="Standard"/>
        <w:rPr>
          <w:rFonts w:ascii="Calibri" w:hAnsi="Calibri"/>
          <w:color w:val="000000"/>
          <w:sz w:val="22"/>
          <w:szCs w:val="22"/>
          <w:u w:val="single"/>
        </w:rPr>
      </w:pPr>
      <w:r>
        <w:rPr>
          <w:rFonts w:ascii="Calibri" w:hAnsi="Calibri"/>
          <w:color w:val="000000"/>
          <w:sz w:val="22"/>
          <w:szCs w:val="22"/>
          <w:u w:val="single"/>
        </w:rPr>
        <w:t>Introducción</w:t>
      </w:r>
    </w:p>
    <w:p w:rsidR="00A00CD8" w:rsidRDefault="00A00CD8" w:rsidP="00A00CD8">
      <w:pPr>
        <w:pStyle w:val="Standard"/>
        <w:rPr>
          <w:rFonts w:ascii="Calibri" w:hAnsi="Calibri"/>
          <w:color w:val="000000"/>
          <w:sz w:val="22"/>
          <w:szCs w:val="22"/>
        </w:rPr>
      </w:pPr>
      <w:r>
        <w:rPr>
          <w:rFonts w:ascii="Calibri" w:hAnsi="Calibri"/>
          <w:color w:val="000000"/>
          <w:sz w:val="22"/>
          <w:szCs w:val="22"/>
        </w:rPr>
        <w:t>La obra objeto de comentario es “La villa Saboya</w:t>
      </w:r>
      <w:r>
        <w:rPr>
          <w:rFonts w:ascii="Calibri" w:hAnsi="Calibri"/>
          <w:color w:val="000000"/>
          <w:sz w:val="22"/>
          <w:szCs w:val="22"/>
        </w:rPr>
        <w:t>”,</w:t>
      </w:r>
      <w:r>
        <w:rPr>
          <w:rFonts w:ascii="Calibri" w:hAnsi="Calibri"/>
          <w:color w:val="000000"/>
          <w:sz w:val="22"/>
          <w:szCs w:val="22"/>
        </w:rPr>
        <w:t xml:space="preserve"> una villa familiar. Este edificio fue construido por Le Corbusier en el año 1929. Se encuentra en </w:t>
      </w:r>
      <w:proofErr w:type="spellStart"/>
      <w:r>
        <w:rPr>
          <w:rFonts w:ascii="Calibri" w:hAnsi="Calibri"/>
          <w:color w:val="000000"/>
          <w:sz w:val="22"/>
          <w:szCs w:val="22"/>
        </w:rPr>
        <w:t>Poissy</w:t>
      </w:r>
      <w:proofErr w:type="spellEnd"/>
      <w:r>
        <w:rPr>
          <w:rFonts w:ascii="Calibri" w:hAnsi="Calibri"/>
          <w:color w:val="000000"/>
          <w:sz w:val="22"/>
          <w:szCs w:val="22"/>
        </w:rPr>
        <w:t xml:space="preserve"> (París) y pertenece al movimiento moderno.</w:t>
      </w:r>
    </w:p>
    <w:p w:rsidR="00A00CD8" w:rsidRDefault="00A00CD8" w:rsidP="00A00CD8">
      <w:pPr>
        <w:pStyle w:val="Standard"/>
        <w:rPr>
          <w:rFonts w:ascii="Calibri" w:hAnsi="Calibri"/>
          <w:color w:val="000000"/>
          <w:sz w:val="22"/>
          <w:szCs w:val="22"/>
        </w:rPr>
      </w:pPr>
    </w:p>
    <w:p w:rsidR="00A00CD8" w:rsidRDefault="00A00CD8" w:rsidP="00A00CD8">
      <w:pPr>
        <w:pStyle w:val="Standard"/>
        <w:rPr>
          <w:rFonts w:ascii="Calibri" w:hAnsi="Calibri"/>
          <w:color w:val="000000"/>
          <w:sz w:val="22"/>
          <w:szCs w:val="22"/>
          <w:u w:val="single"/>
        </w:rPr>
      </w:pPr>
      <w:r>
        <w:rPr>
          <w:rFonts w:ascii="Calibri" w:hAnsi="Calibri"/>
          <w:color w:val="000000"/>
          <w:sz w:val="22"/>
          <w:szCs w:val="22"/>
          <w:u w:val="single"/>
        </w:rPr>
        <w:t>Análisis formal</w:t>
      </w:r>
    </w:p>
    <w:p w:rsidR="00A00CD8" w:rsidRDefault="00A00CD8" w:rsidP="00A00CD8">
      <w:pPr>
        <w:pStyle w:val="Standard"/>
        <w:rPr>
          <w:rFonts w:ascii="Calibri" w:hAnsi="Calibri"/>
          <w:color w:val="000000"/>
          <w:sz w:val="22"/>
          <w:szCs w:val="22"/>
        </w:rPr>
      </w:pPr>
      <w:r>
        <w:rPr>
          <w:rFonts w:ascii="Calibri" w:hAnsi="Calibri"/>
          <w:color w:val="000000"/>
          <w:sz w:val="22"/>
          <w:szCs w:val="22"/>
        </w:rPr>
        <w:t xml:space="preserve">Los materiales de esta construcción son el </w:t>
      </w:r>
      <w:r>
        <w:rPr>
          <w:rFonts w:ascii="Calibri" w:hAnsi="Calibri"/>
          <w:color w:val="000000"/>
          <w:sz w:val="22"/>
          <w:szCs w:val="22"/>
        </w:rPr>
        <w:t>acero,</w:t>
      </w:r>
      <w:r>
        <w:rPr>
          <w:rFonts w:ascii="Calibri" w:hAnsi="Calibri"/>
          <w:color w:val="000000"/>
          <w:sz w:val="22"/>
          <w:szCs w:val="22"/>
        </w:rPr>
        <w:t xml:space="preserve"> el hormigón y el vidrio. La casa </w:t>
      </w:r>
      <w:r>
        <w:rPr>
          <w:rFonts w:ascii="Calibri" w:hAnsi="Calibri"/>
          <w:color w:val="000000"/>
          <w:sz w:val="22"/>
          <w:szCs w:val="22"/>
        </w:rPr>
        <w:t>está</w:t>
      </w:r>
      <w:r>
        <w:rPr>
          <w:rFonts w:ascii="Calibri" w:hAnsi="Calibri"/>
          <w:color w:val="000000"/>
          <w:sz w:val="22"/>
          <w:szCs w:val="22"/>
        </w:rPr>
        <w:t xml:space="preserve"> distribuida en dos plantas. Los  elementos sustentantes principales son los </w:t>
      </w:r>
      <w:proofErr w:type="spellStart"/>
      <w:r>
        <w:rPr>
          <w:rFonts w:ascii="Calibri" w:hAnsi="Calibri"/>
          <w:color w:val="000000"/>
          <w:sz w:val="22"/>
          <w:szCs w:val="22"/>
        </w:rPr>
        <w:t>pilotis</w:t>
      </w:r>
      <w:proofErr w:type="spellEnd"/>
      <w:r>
        <w:rPr>
          <w:rFonts w:ascii="Calibri" w:hAnsi="Calibri"/>
          <w:color w:val="000000"/>
          <w:sz w:val="22"/>
          <w:szCs w:val="22"/>
        </w:rPr>
        <w:t xml:space="preserve">, es decir, la presencia de columnas o pilares que permiten elevar la zona habitable dejando libre parte de la planta inferior. También presenta un muro en la zona central que sostiene la casa. Los elementos sustentados son la zona habitable y el tejado funcional, que cumple la función de terraza y jardín, al aprovechar toda la superficie del edificio. Otro aspecto es la fachada libre, que desempeña una función de estructura portante. Otro </w:t>
      </w:r>
      <w:r>
        <w:rPr>
          <w:rFonts w:ascii="Calibri" w:hAnsi="Calibri"/>
          <w:color w:val="000000"/>
          <w:sz w:val="22"/>
          <w:szCs w:val="22"/>
        </w:rPr>
        <w:t xml:space="preserve">aspecto destacable </w:t>
      </w:r>
      <w:r>
        <w:rPr>
          <w:rFonts w:ascii="Calibri" w:hAnsi="Calibri"/>
          <w:color w:val="000000"/>
          <w:sz w:val="22"/>
          <w:szCs w:val="22"/>
        </w:rPr>
        <w:t xml:space="preserve"> es la planta libre, en la que las paredes no desempeñan una función portante. La construcción carece de ornamentación, ya que es una arquitectura funcionalista. No obstante el color de la casa es blanco y presenta ventanas horizontales corridas, que proporcionan iluminación y ventilación. El conjunto de la villa familiar es una composición geométrica</w:t>
      </w:r>
    </w:p>
    <w:p w:rsidR="00A00CD8" w:rsidRDefault="00A00CD8" w:rsidP="00A00CD8">
      <w:pPr>
        <w:pStyle w:val="Standard"/>
        <w:rPr>
          <w:rFonts w:ascii="Calibri" w:hAnsi="Calibri"/>
          <w:color w:val="000000"/>
          <w:sz w:val="22"/>
          <w:szCs w:val="22"/>
          <w:u w:val="single"/>
        </w:rPr>
      </w:pPr>
    </w:p>
    <w:p w:rsidR="00A00CD8" w:rsidRDefault="00A00CD8" w:rsidP="00A00CD8">
      <w:pPr>
        <w:pStyle w:val="Standard"/>
        <w:rPr>
          <w:rFonts w:ascii="Calibri" w:hAnsi="Calibri"/>
          <w:color w:val="000000"/>
          <w:sz w:val="22"/>
          <w:szCs w:val="22"/>
          <w:u w:val="single"/>
        </w:rPr>
      </w:pPr>
      <w:r>
        <w:rPr>
          <w:rFonts w:ascii="Calibri" w:hAnsi="Calibri"/>
          <w:color w:val="000000"/>
          <w:sz w:val="22"/>
          <w:szCs w:val="22"/>
          <w:u w:val="single"/>
        </w:rPr>
        <w:t xml:space="preserve">Análisis </w:t>
      </w:r>
      <w:r>
        <w:rPr>
          <w:rFonts w:ascii="Calibri" w:hAnsi="Calibri"/>
          <w:color w:val="000000"/>
          <w:sz w:val="22"/>
          <w:szCs w:val="22"/>
          <w:u w:val="single"/>
        </w:rPr>
        <w:t>estilístico</w:t>
      </w:r>
    </w:p>
    <w:p w:rsidR="00A00CD8" w:rsidRDefault="00A00CD8" w:rsidP="00A00CD8">
      <w:pPr>
        <w:pStyle w:val="Standard"/>
        <w:rPr>
          <w:rFonts w:ascii="Calibri" w:hAnsi="Calibri"/>
          <w:color w:val="000000"/>
          <w:sz w:val="22"/>
          <w:szCs w:val="22"/>
        </w:rPr>
      </w:pPr>
    </w:p>
    <w:p w:rsidR="00F85E63" w:rsidRDefault="00A00CD8" w:rsidP="00A00CD8">
      <w:pPr>
        <w:pStyle w:val="Standard"/>
        <w:rPr>
          <w:rFonts w:ascii="Calibri" w:hAnsi="Calibri"/>
          <w:color w:val="000000"/>
          <w:sz w:val="22"/>
          <w:szCs w:val="22"/>
        </w:rPr>
      </w:pPr>
      <w:r>
        <w:rPr>
          <w:rFonts w:ascii="Calibri" w:hAnsi="Calibri"/>
          <w:color w:val="000000"/>
          <w:sz w:val="22"/>
          <w:szCs w:val="22"/>
        </w:rPr>
        <w:t xml:space="preserve">Esta construcción pertenece a la arquitectura del siglo XX, ya que asumía las transformaciones de un mundo nuevo  caracterizado por el desarrollo técnico industrial. El culto a la máquina marcó el signo de la arquitectura y la planificación </w:t>
      </w:r>
      <w:r>
        <w:rPr>
          <w:rFonts w:ascii="Calibri" w:hAnsi="Calibri"/>
          <w:color w:val="000000"/>
          <w:sz w:val="22"/>
          <w:szCs w:val="22"/>
        </w:rPr>
        <w:t>urbanística</w:t>
      </w:r>
      <w:r>
        <w:rPr>
          <w:rFonts w:ascii="Calibri" w:hAnsi="Calibri"/>
          <w:color w:val="000000"/>
          <w:sz w:val="22"/>
          <w:szCs w:val="22"/>
        </w:rPr>
        <w:t xml:space="preserve"> del movimiento moderno. </w:t>
      </w:r>
      <w:r w:rsidR="00F85E63">
        <w:rPr>
          <w:rFonts w:ascii="Calibri" w:hAnsi="Calibri"/>
          <w:color w:val="000000"/>
          <w:sz w:val="22"/>
          <w:szCs w:val="22"/>
        </w:rPr>
        <w:t>Villa Saboya se encuadra en el</w:t>
      </w:r>
      <w:r>
        <w:rPr>
          <w:rFonts w:ascii="Calibri" w:hAnsi="Calibri"/>
          <w:color w:val="000000"/>
          <w:sz w:val="22"/>
          <w:szCs w:val="22"/>
        </w:rPr>
        <w:t xml:space="preserve"> funcionalismo, una corriente arquitectónica que se basa en el lema “la forma sigue a la función”. </w:t>
      </w:r>
    </w:p>
    <w:p w:rsidR="00A00CD8" w:rsidRDefault="00A00CD8" w:rsidP="00A00CD8">
      <w:pPr>
        <w:pStyle w:val="Standard"/>
        <w:rPr>
          <w:rFonts w:ascii="Calibri" w:hAnsi="Calibri"/>
          <w:color w:val="000000"/>
          <w:sz w:val="22"/>
          <w:szCs w:val="22"/>
        </w:rPr>
      </w:pPr>
      <w:r>
        <w:rPr>
          <w:rFonts w:ascii="Calibri" w:hAnsi="Calibri"/>
          <w:color w:val="000000"/>
          <w:sz w:val="22"/>
          <w:szCs w:val="22"/>
        </w:rPr>
        <w:t>El funcionalismo se preocupa por las necesidades y comodidad del propietario antes que de la belleza estética del edificio. Busca proporcionar la adecuada iluminación, ventilación y orientación de las viviendas.</w:t>
      </w:r>
    </w:p>
    <w:p w:rsidR="00F85E63" w:rsidRDefault="00A00CD8" w:rsidP="00A00CD8">
      <w:pPr>
        <w:pStyle w:val="Standard"/>
        <w:rPr>
          <w:rFonts w:ascii="Calibri" w:hAnsi="Calibri"/>
          <w:color w:val="000000"/>
          <w:sz w:val="22"/>
          <w:szCs w:val="22"/>
        </w:rPr>
      </w:pPr>
      <w:r>
        <w:rPr>
          <w:rFonts w:ascii="Calibri" w:hAnsi="Calibri"/>
          <w:color w:val="000000"/>
          <w:sz w:val="22"/>
          <w:szCs w:val="22"/>
        </w:rPr>
        <w:t xml:space="preserve">“La Villa Saboya </w:t>
      </w:r>
      <w:proofErr w:type="gramStart"/>
      <w:r>
        <w:rPr>
          <w:rFonts w:ascii="Calibri" w:hAnsi="Calibri"/>
          <w:color w:val="000000"/>
          <w:sz w:val="22"/>
          <w:szCs w:val="22"/>
        </w:rPr>
        <w:t xml:space="preserve">“ </w:t>
      </w:r>
      <w:r w:rsidR="00F85E63">
        <w:rPr>
          <w:rFonts w:ascii="Calibri" w:hAnsi="Calibri"/>
          <w:color w:val="000000"/>
          <w:sz w:val="22"/>
          <w:szCs w:val="22"/>
        </w:rPr>
        <w:t>resume</w:t>
      </w:r>
      <w:proofErr w:type="gramEnd"/>
      <w:r w:rsidR="00F85E63">
        <w:rPr>
          <w:rFonts w:ascii="Calibri" w:hAnsi="Calibri"/>
          <w:color w:val="000000"/>
          <w:sz w:val="22"/>
          <w:szCs w:val="22"/>
        </w:rPr>
        <w:t xml:space="preserve"> los principios arquitectónicos de</w:t>
      </w:r>
      <w:r>
        <w:rPr>
          <w:rFonts w:ascii="Calibri" w:hAnsi="Calibri"/>
          <w:color w:val="000000"/>
          <w:sz w:val="22"/>
          <w:szCs w:val="22"/>
        </w:rPr>
        <w:t xml:space="preserve"> Le Corbusier</w:t>
      </w:r>
      <w:r w:rsidR="00F85E63">
        <w:rPr>
          <w:rFonts w:ascii="Calibri" w:hAnsi="Calibri"/>
          <w:color w:val="000000"/>
          <w:sz w:val="22"/>
          <w:szCs w:val="22"/>
        </w:rPr>
        <w:t xml:space="preserve">, </w:t>
      </w:r>
      <w:r>
        <w:rPr>
          <w:rFonts w:ascii="Calibri" w:hAnsi="Calibri"/>
          <w:color w:val="000000"/>
          <w:sz w:val="22"/>
          <w:szCs w:val="22"/>
        </w:rPr>
        <w:t xml:space="preserve"> el defensor más importante de esta corriente. De hecho, plantea sus viviendas como máquinas para que viviesen las personas. </w:t>
      </w:r>
    </w:p>
    <w:p w:rsidR="00A00CD8" w:rsidRDefault="00A00CD8" w:rsidP="00A00CD8">
      <w:pPr>
        <w:pStyle w:val="Standard"/>
        <w:rPr>
          <w:rFonts w:ascii="Calibri" w:hAnsi="Calibri"/>
          <w:color w:val="000000"/>
          <w:sz w:val="22"/>
          <w:szCs w:val="22"/>
        </w:rPr>
      </w:pPr>
      <w:r>
        <w:rPr>
          <w:rFonts w:ascii="Calibri" w:hAnsi="Calibri"/>
          <w:color w:val="000000"/>
          <w:sz w:val="22"/>
          <w:szCs w:val="22"/>
        </w:rPr>
        <w:t xml:space="preserve">En 1926, Le Corbusier publica “Los cincos puntos de la nueva arquitectura” donde los principios eran: empleo de </w:t>
      </w:r>
      <w:r w:rsidR="00F85E63">
        <w:rPr>
          <w:rFonts w:ascii="Calibri" w:hAnsi="Calibri"/>
          <w:color w:val="000000"/>
          <w:sz w:val="22"/>
          <w:szCs w:val="22"/>
        </w:rPr>
        <w:t>pilotes, la</w:t>
      </w:r>
      <w:r>
        <w:rPr>
          <w:rFonts w:ascii="Calibri" w:hAnsi="Calibri"/>
          <w:color w:val="000000"/>
          <w:sz w:val="22"/>
          <w:szCs w:val="22"/>
        </w:rPr>
        <w:t xml:space="preserve"> planta </w:t>
      </w:r>
      <w:r w:rsidR="00F85E63">
        <w:rPr>
          <w:rFonts w:ascii="Calibri" w:hAnsi="Calibri"/>
          <w:color w:val="000000"/>
          <w:sz w:val="22"/>
          <w:szCs w:val="22"/>
        </w:rPr>
        <w:t>libre, la</w:t>
      </w:r>
      <w:r>
        <w:rPr>
          <w:rFonts w:ascii="Calibri" w:hAnsi="Calibri"/>
          <w:color w:val="000000"/>
          <w:sz w:val="22"/>
          <w:szCs w:val="22"/>
        </w:rPr>
        <w:t xml:space="preserve"> fachada libre, las ventanas horizontales corridas y la terraza-jardín plana.</w:t>
      </w:r>
    </w:p>
    <w:p w:rsidR="00A00CD8" w:rsidRDefault="00A00CD8" w:rsidP="00A00CD8">
      <w:pPr>
        <w:pStyle w:val="Standard"/>
        <w:rPr>
          <w:rFonts w:ascii="Calibri" w:hAnsi="Calibri"/>
          <w:color w:val="000000"/>
          <w:sz w:val="22"/>
          <w:szCs w:val="22"/>
        </w:rPr>
      </w:pPr>
      <w:r>
        <w:rPr>
          <w:rFonts w:ascii="Calibri" w:hAnsi="Calibri"/>
          <w:noProof/>
          <w:color w:val="000000"/>
          <w:sz w:val="22"/>
          <w:szCs w:val="22"/>
          <w:lang w:eastAsia="es-ES" w:bidi="ar-SA"/>
        </w:rPr>
        <w:drawing>
          <wp:anchor distT="0" distB="0" distL="114300" distR="114300" simplePos="0" relativeHeight="251660288" behindDoc="0" locked="0" layoutInCell="1" allowOverlap="1" wp14:anchorId="125ECB2D" wp14:editId="59A5407B">
            <wp:simplePos x="0" y="0"/>
            <wp:positionH relativeFrom="column">
              <wp:posOffset>3619500</wp:posOffset>
            </wp:positionH>
            <wp:positionV relativeFrom="paragraph">
              <wp:posOffset>758190</wp:posOffset>
            </wp:positionV>
            <wp:extent cx="2067560" cy="1910080"/>
            <wp:effectExtent l="0" t="0" r="8890" b="0"/>
            <wp:wrapSquare wrapText="bothSides"/>
            <wp:docPr id="8"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067560" cy="19100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olor w:val="000000"/>
          <w:sz w:val="22"/>
          <w:szCs w:val="22"/>
        </w:rPr>
        <w:t xml:space="preserve">En relación al contexto histórico, los inicios del siglo XX quedaron marcados por la crisis de la Primera Guerra Mundial que conllevó grandes cambios. Estados Unidos vivió una etapa de optimismo político y económico pero acabó con el crack de la Bolsa de Nueva York en 1929. En </w:t>
      </w:r>
      <w:r w:rsidR="00F85E63">
        <w:rPr>
          <w:rFonts w:ascii="Calibri" w:hAnsi="Calibri"/>
          <w:color w:val="000000"/>
          <w:sz w:val="22"/>
          <w:szCs w:val="22"/>
        </w:rPr>
        <w:t>Europa,</w:t>
      </w:r>
      <w:r>
        <w:rPr>
          <w:rFonts w:ascii="Calibri" w:hAnsi="Calibri"/>
          <w:color w:val="000000"/>
          <w:sz w:val="22"/>
          <w:szCs w:val="22"/>
        </w:rPr>
        <w:t xml:space="preserve"> se difundi</w:t>
      </w:r>
      <w:r w:rsidR="00F85E63">
        <w:rPr>
          <w:rFonts w:ascii="Calibri" w:hAnsi="Calibri"/>
          <w:color w:val="000000"/>
          <w:sz w:val="22"/>
          <w:szCs w:val="22"/>
        </w:rPr>
        <w:t>eron</w:t>
      </w:r>
      <w:r>
        <w:rPr>
          <w:rFonts w:ascii="Calibri" w:hAnsi="Calibri"/>
          <w:color w:val="000000"/>
          <w:sz w:val="22"/>
          <w:szCs w:val="22"/>
        </w:rPr>
        <w:t xml:space="preserve"> </w:t>
      </w:r>
      <w:proofErr w:type="gramStart"/>
      <w:r>
        <w:rPr>
          <w:rFonts w:ascii="Calibri" w:hAnsi="Calibri"/>
          <w:color w:val="000000"/>
          <w:sz w:val="22"/>
          <w:szCs w:val="22"/>
        </w:rPr>
        <w:t>la idea</w:t>
      </w:r>
      <w:r w:rsidR="00F85E63">
        <w:rPr>
          <w:rFonts w:ascii="Calibri" w:hAnsi="Calibri"/>
          <w:color w:val="000000"/>
          <w:sz w:val="22"/>
          <w:szCs w:val="22"/>
        </w:rPr>
        <w:t>s</w:t>
      </w:r>
      <w:proofErr w:type="gramEnd"/>
      <w:r>
        <w:rPr>
          <w:rFonts w:ascii="Calibri" w:hAnsi="Calibri"/>
          <w:color w:val="000000"/>
          <w:sz w:val="22"/>
          <w:szCs w:val="22"/>
        </w:rPr>
        <w:t xml:space="preserve"> de nazismo que provocó el Holocausto y la Segunda Guerra Mundial.</w:t>
      </w:r>
    </w:p>
    <w:p w:rsidR="00A00CD8" w:rsidRDefault="00A00CD8" w:rsidP="00A00CD8">
      <w:pPr>
        <w:pStyle w:val="Standard"/>
        <w:rPr>
          <w:rFonts w:ascii="Calibri" w:hAnsi="Calibri"/>
          <w:color w:val="000000"/>
          <w:sz w:val="22"/>
          <w:szCs w:val="22"/>
        </w:rPr>
      </w:pPr>
    </w:p>
    <w:p w:rsidR="00A00CD8" w:rsidRDefault="00A00CD8" w:rsidP="00A00CD8">
      <w:pPr>
        <w:pStyle w:val="Standard"/>
        <w:rPr>
          <w:rFonts w:ascii="Calibri" w:hAnsi="Calibri"/>
          <w:color w:val="000000"/>
          <w:sz w:val="22"/>
          <w:szCs w:val="22"/>
          <w:u w:val="single"/>
        </w:rPr>
      </w:pPr>
      <w:r>
        <w:rPr>
          <w:rFonts w:ascii="Calibri" w:hAnsi="Calibri"/>
          <w:color w:val="000000"/>
          <w:sz w:val="22"/>
          <w:szCs w:val="22"/>
          <w:u w:val="single"/>
        </w:rPr>
        <w:t>Valoración crítica</w:t>
      </w:r>
    </w:p>
    <w:p w:rsidR="00A00CD8" w:rsidRDefault="00A00CD8" w:rsidP="00A00CD8">
      <w:pPr>
        <w:pStyle w:val="Standard"/>
      </w:pPr>
      <w:r>
        <w:rPr>
          <w:rStyle w:val="StrongEmphasis"/>
          <w:rFonts w:ascii="Calibri" w:hAnsi="Calibri"/>
          <w:color w:val="000000"/>
          <w:sz w:val="22"/>
          <w:szCs w:val="22"/>
        </w:rPr>
        <w:t xml:space="preserve">“La Villa Saboya” </w:t>
      </w:r>
      <w:r>
        <w:rPr>
          <w:rFonts w:ascii="Calibri" w:hAnsi="Calibri"/>
          <w:color w:val="000000"/>
          <w:sz w:val="22"/>
          <w:szCs w:val="22"/>
        </w:rPr>
        <w:t xml:space="preserve">es una de las obras arquitectónicas que </w:t>
      </w:r>
      <w:r>
        <w:rPr>
          <w:rStyle w:val="StrongEmphasis"/>
          <w:rFonts w:ascii="Calibri" w:hAnsi="Calibri"/>
          <w:color w:val="000000"/>
          <w:sz w:val="22"/>
          <w:szCs w:val="22"/>
        </w:rPr>
        <w:t>transformó la concepción de la arquitectura y del pensamiento arquitectónico en el siglo XX</w:t>
      </w:r>
      <w:r>
        <w:rPr>
          <w:rFonts w:ascii="Calibri" w:hAnsi="Calibri"/>
          <w:color w:val="000000"/>
          <w:sz w:val="22"/>
          <w:szCs w:val="22"/>
        </w:rPr>
        <w:t>.</w:t>
      </w:r>
    </w:p>
    <w:p w:rsidR="00A00CD8" w:rsidRDefault="00A00CD8" w:rsidP="00A00CD8">
      <w:pPr>
        <w:pStyle w:val="Standard"/>
        <w:rPr>
          <w:rFonts w:ascii="Calibri" w:hAnsi="Calibri"/>
          <w:color w:val="000000"/>
          <w:sz w:val="22"/>
          <w:szCs w:val="22"/>
        </w:rPr>
      </w:pPr>
      <w:r>
        <w:rPr>
          <w:rFonts w:ascii="Calibri" w:hAnsi="Calibri"/>
          <w:color w:val="000000"/>
          <w:sz w:val="22"/>
          <w:szCs w:val="22"/>
        </w:rPr>
        <w:t>La arquitectura de Le Corbusier en su simplicidad y pureza se relaciona con la obra “</w:t>
      </w:r>
      <w:proofErr w:type="spellStart"/>
      <w:r>
        <w:rPr>
          <w:rFonts w:ascii="Calibri" w:hAnsi="Calibri"/>
          <w:color w:val="000000"/>
          <w:sz w:val="22"/>
          <w:szCs w:val="22"/>
        </w:rPr>
        <w:t>Tableau</w:t>
      </w:r>
      <w:proofErr w:type="spellEnd"/>
      <w:r>
        <w:rPr>
          <w:rFonts w:ascii="Calibri" w:hAnsi="Calibri"/>
          <w:color w:val="000000"/>
          <w:sz w:val="22"/>
          <w:szCs w:val="22"/>
        </w:rPr>
        <w:t xml:space="preserve"> II” de </w:t>
      </w:r>
      <w:proofErr w:type="spellStart"/>
      <w:r>
        <w:rPr>
          <w:rFonts w:ascii="Calibri" w:hAnsi="Calibri"/>
          <w:color w:val="000000"/>
          <w:sz w:val="22"/>
          <w:szCs w:val="22"/>
        </w:rPr>
        <w:t>Mondrian</w:t>
      </w:r>
      <w:proofErr w:type="spellEnd"/>
      <w:r>
        <w:rPr>
          <w:rFonts w:ascii="Calibri" w:hAnsi="Calibri"/>
          <w:color w:val="000000"/>
          <w:sz w:val="22"/>
          <w:szCs w:val="22"/>
        </w:rPr>
        <w:t>.</w:t>
      </w:r>
    </w:p>
    <w:p w:rsidR="00A00CD8" w:rsidRDefault="00A00CD8" w:rsidP="00A00CD8">
      <w:pPr>
        <w:pStyle w:val="Standard"/>
        <w:rPr>
          <w:rFonts w:ascii="Calibri" w:hAnsi="Calibri"/>
          <w:color w:val="000000"/>
          <w:sz w:val="22"/>
          <w:szCs w:val="22"/>
        </w:rPr>
      </w:pPr>
      <w:r>
        <w:rPr>
          <w:rFonts w:ascii="Calibri" w:hAnsi="Calibri"/>
          <w:color w:val="000000"/>
          <w:sz w:val="22"/>
          <w:szCs w:val="22"/>
        </w:rPr>
        <w:t xml:space="preserve">Además el modelo funcionalista influye otras manifestaciones </w:t>
      </w:r>
      <w:r w:rsidR="00F85E63">
        <w:rPr>
          <w:rFonts w:ascii="Calibri" w:hAnsi="Calibri"/>
          <w:color w:val="000000"/>
          <w:sz w:val="22"/>
          <w:szCs w:val="22"/>
        </w:rPr>
        <w:t>artísticas</w:t>
      </w:r>
      <w:r>
        <w:rPr>
          <w:rFonts w:ascii="Calibri" w:hAnsi="Calibri"/>
          <w:color w:val="000000"/>
          <w:sz w:val="22"/>
          <w:szCs w:val="22"/>
        </w:rPr>
        <w:t xml:space="preserve"> como el Minimalismo, cuyo lema es “</w:t>
      </w:r>
      <w:proofErr w:type="spellStart"/>
      <w:r>
        <w:rPr>
          <w:rFonts w:ascii="Calibri" w:hAnsi="Calibri"/>
          <w:color w:val="000000"/>
          <w:sz w:val="22"/>
          <w:szCs w:val="22"/>
        </w:rPr>
        <w:t>Less</w:t>
      </w:r>
      <w:proofErr w:type="spellEnd"/>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more”. Destacan las obras de Donald </w:t>
      </w:r>
      <w:proofErr w:type="spellStart"/>
      <w:r>
        <w:rPr>
          <w:rFonts w:ascii="Calibri" w:hAnsi="Calibri"/>
          <w:color w:val="000000"/>
          <w:sz w:val="22"/>
          <w:szCs w:val="22"/>
        </w:rPr>
        <w:t>Judd</w:t>
      </w:r>
      <w:proofErr w:type="spellEnd"/>
      <w:r>
        <w:rPr>
          <w:rFonts w:ascii="Calibri" w:hAnsi="Calibri"/>
          <w:color w:val="000000"/>
          <w:sz w:val="22"/>
          <w:szCs w:val="22"/>
        </w:rPr>
        <w:t>.</w:t>
      </w:r>
    </w:p>
    <w:p w:rsidR="00A00CD8" w:rsidRDefault="00A00CD8" w:rsidP="00A00CD8">
      <w:pPr>
        <w:pStyle w:val="Standard"/>
        <w:rPr>
          <w:rFonts w:ascii="Calibri" w:hAnsi="Calibri"/>
          <w:color w:val="000000"/>
          <w:sz w:val="22"/>
          <w:szCs w:val="22"/>
        </w:rPr>
      </w:pPr>
    </w:p>
    <w:p w:rsidR="00A00CD8" w:rsidRDefault="00A00CD8" w:rsidP="00A00CD8">
      <w:pPr>
        <w:pStyle w:val="Standard"/>
        <w:rPr>
          <w:rFonts w:ascii="Calibri" w:hAnsi="Calibri"/>
          <w:color w:val="000000"/>
          <w:sz w:val="22"/>
          <w:szCs w:val="22"/>
        </w:rPr>
      </w:pPr>
    </w:p>
    <w:p w:rsidR="00A00CD8" w:rsidRDefault="00A00CD8" w:rsidP="00A00CD8">
      <w:pPr>
        <w:pStyle w:val="Standard"/>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Tableau</w:t>
      </w:r>
      <w:proofErr w:type="spellEnd"/>
      <w:r>
        <w:rPr>
          <w:rFonts w:ascii="Calibri" w:hAnsi="Calibri"/>
          <w:color w:val="000000"/>
          <w:sz w:val="22"/>
          <w:szCs w:val="22"/>
        </w:rPr>
        <w:t xml:space="preserve"> II” (</w:t>
      </w:r>
      <w:proofErr w:type="spellStart"/>
      <w:r>
        <w:rPr>
          <w:rFonts w:ascii="Calibri" w:hAnsi="Calibri"/>
          <w:color w:val="000000"/>
          <w:sz w:val="22"/>
          <w:szCs w:val="22"/>
        </w:rPr>
        <w:t>Mondrian</w:t>
      </w:r>
      <w:proofErr w:type="spellEnd"/>
      <w:r>
        <w:rPr>
          <w:rFonts w:ascii="Calibri" w:hAnsi="Calibri"/>
          <w:color w:val="000000"/>
          <w:sz w:val="22"/>
          <w:szCs w:val="22"/>
        </w:rPr>
        <w:t>) 1930</w:t>
      </w:r>
    </w:p>
    <w:p w:rsidR="00F85E63" w:rsidRDefault="00F85E63" w:rsidP="00A00CD8">
      <w:pPr>
        <w:pStyle w:val="Standard"/>
        <w:rPr>
          <w:rFonts w:ascii="Calibri" w:hAnsi="Calibri"/>
          <w:color w:val="000000"/>
          <w:sz w:val="22"/>
          <w:szCs w:val="22"/>
        </w:rPr>
      </w:pPr>
      <w:r>
        <w:rPr>
          <w:rFonts w:ascii="Calibri" w:hAnsi="Calibri"/>
          <w:color w:val="000000"/>
          <w:sz w:val="22"/>
          <w:szCs w:val="22"/>
        </w:rPr>
        <w:t>Sofía Otero. 2ºBCS. Curso 2017/2018</w:t>
      </w:r>
      <w:bookmarkStart w:id="0" w:name="_GoBack"/>
      <w:bookmarkEnd w:id="0"/>
    </w:p>
    <w:p w:rsidR="000E27E7" w:rsidRDefault="000E27E7"/>
    <w:sectPr w:rsidR="000E27E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D8"/>
    <w:rsid w:val="000E27E7"/>
    <w:rsid w:val="00A00CD8"/>
    <w:rsid w:val="00F85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00CD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A00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00CD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A00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2018-05-07T07:53:00Z</dcterms:created>
  <dcterms:modified xsi:type="dcterms:W3CDTF">2018-05-07T08:18:00Z</dcterms:modified>
</cp:coreProperties>
</file>