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E6" w:rsidRDefault="008465E6" w:rsidP="008465E6">
      <w:pPr>
        <w:pStyle w:val="Standard"/>
        <w:jc w:val="center"/>
        <w:rPr>
          <w:b/>
          <w:bCs/>
          <w:color w:val="990000"/>
          <w:sz w:val="32"/>
          <w:szCs w:val="32"/>
          <w:u w:val="single"/>
        </w:rPr>
      </w:pPr>
      <w:r>
        <w:rPr>
          <w:b/>
          <w:bCs/>
          <w:color w:val="990000"/>
          <w:sz w:val="32"/>
          <w:szCs w:val="32"/>
          <w:u w:val="single"/>
        </w:rPr>
        <w:t xml:space="preserve">COMENTARIO: </w:t>
      </w:r>
      <w:r>
        <w:rPr>
          <w:b/>
          <w:bCs/>
          <w:color w:val="990000"/>
          <w:sz w:val="32"/>
          <w:szCs w:val="32"/>
          <w:u w:val="single"/>
        </w:rPr>
        <w:t>SAN PEDRO DE LA NAVE</w:t>
      </w:r>
    </w:p>
    <w:p w:rsidR="008465E6" w:rsidRDefault="008465E6" w:rsidP="008465E6">
      <w:pPr>
        <w:pStyle w:val="Standard"/>
        <w:jc w:val="center"/>
        <w:rPr>
          <w:b/>
          <w:bCs/>
          <w:color w:val="990000"/>
          <w:sz w:val="32"/>
          <w:szCs w:val="32"/>
          <w:u w:val="single"/>
        </w:rPr>
      </w:pPr>
    </w:p>
    <w:p w:rsidR="008465E6" w:rsidRDefault="008465E6" w:rsidP="008465E6">
      <w:pPr>
        <w:pStyle w:val="Standard"/>
      </w:pPr>
      <w:r>
        <w:rPr>
          <w:b/>
          <w:bCs/>
          <w:noProof/>
          <w:color w:val="990000"/>
          <w:sz w:val="32"/>
          <w:szCs w:val="32"/>
          <w:u w:val="single"/>
          <w:lang w:eastAsia="es-ES" w:bidi="ar-SA"/>
        </w:rPr>
        <w:drawing>
          <wp:inline distT="0" distB="0" distL="0" distR="0" wp14:anchorId="0562F64B" wp14:editId="408F4A00">
            <wp:extent cx="2477069" cy="1686283"/>
            <wp:effectExtent l="0" t="0" r="0" b="0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233" cy="168503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 w:bidi="ar-SA"/>
        </w:rPr>
        <w:t xml:space="preserve">  </w:t>
      </w:r>
      <w:r>
        <w:rPr>
          <w:noProof/>
          <w:lang w:eastAsia="es-ES" w:bidi="ar-SA"/>
        </w:rPr>
        <w:drawing>
          <wp:inline distT="0" distB="0" distL="0" distR="0" wp14:anchorId="5416C907" wp14:editId="092AE205">
            <wp:extent cx="2470245" cy="1716459"/>
            <wp:effectExtent l="0" t="0" r="6350" b="0"/>
            <wp:docPr id="2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 b="5025"/>
                    <a:stretch>
                      <a:fillRect/>
                    </a:stretch>
                  </pic:blipFill>
                  <pic:spPr>
                    <a:xfrm>
                      <a:off x="0" y="0"/>
                      <a:ext cx="2472595" cy="171809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65E6" w:rsidRDefault="008465E6" w:rsidP="008465E6">
      <w:pPr>
        <w:pStyle w:val="Standard"/>
        <w:rPr>
          <w:rFonts w:ascii="Calibri" w:hAnsi="Calibri"/>
          <w:u w:val="single"/>
        </w:rPr>
      </w:pPr>
    </w:p>
    <w:p w:rsidR="008465E6" w:rsidRDefault="008465E6" w:rsidP="008465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Introducción</w:t>
      </w:r>
    </w:p>
    <w:p w:rsidR="008465E6" w:rsidRDefault="008465E6" w:rsidP="008465E6">
      <w:pPr>
        <w:pStyle w:val="Standard"/>
      </w:pP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t>La obra objeto de comentario  es “San Pedro de la Nave”, un edificio religioso del siglo VII. Se ubica en El Campillo (Zamora) y el autor se desconoce. Esta obra pertenece al estilo visigodo.</w:t>
      </w:r>
    </w:p>
    <w:p w:rsidR="008465E6" w:rsidRDefault="008465E6" w:rsidP="008465E6">
      <w:pPr>
        <w:pStyle w:val="Standard"/>
        <w:rPr>
          <w:rFonts w:ascii="Calibri" w:hAnsi="Calibri"/>
        </w:rPr>
      </w:pPr>
    </w:p>
    <w:p w:rsidR="008465E6" w:rsidRDefault="008465E6" w:rsidP="008465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Análisis formal</w:t>
      </w:r>
    </w:p>
    <w:p w:rsidR="008465E6" w:rsidRDefault="008465E6" w:rsidP="008465E6">
      <w:pPr>
        <w:pStyle w:val="Standard"/>
        <w:rPr>
          <w:rFonts w:ascii="Calibri" w:hAnsi="Calibri"/>
          <w:u w:val="single"/>
        </w:rPr>
      </w:pP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La iglesia “San Pedro de la Nave” está </w:t>
      </w:r>
      <w:r>
        <w:rPr>
          <w:rFonts w:ascii="Calibri" w:hAnsi="Calibri"/>
        </w:rPr>
        <w:t>construida</w:t>
      </w:r>
      <w:r>
        <w:rPr>
          <w:rFonts w:ascii="Calibri" w:hAnsi="Calibri"/>
        </w:rPr>
        <w:t xml:space="preserve"> con sillería de arenisca, ladrillo y madera. Presenta una planta de cruz griega inscrita en un rectángulo, combinando la planta basilical y la cruciforme. El interior está </w:t>
      </w:r>
      <w:r>
        <w:rPr>
          <w:rFonts w:ascii="Calibri" w:hAnsi="Calibri"/>
        </w:rPr>
        <w:t>distribuido</w:t>
      </w:r>
      <w:r>
        <w:rPr>
          <w:rFonts w:ascii="Calibri" w:hAnsi="Calibri"/>
        </w:rPr>
        <w:t xml:space="preserve"> en tres naves, crucero con dos pórticos a los lados, coro, un ábside cuadrado y dos cámaras adyacentes.</w:t>
      </w: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El elemento sustentante es el muro de carga construido con </w:t>
      </w:r>
      <w:r>
        <w:rPr>
          <w:rFonts w:ascii="Calibri" w:hAnsi="Calibri"/>
        </w:rPr>
        <w:t>mampostería,</w:t>
      </w:r>
      <w:r>
        <w:rPr>
          <w:rFonts w:ascii="Calibri" w:hAnsi="Calibri"/>
        </w:rPr>
        <w:t xml:space="preserve"> pero se emplea el sillar para las esquinas y los arcos. En el interior, las naves se separan por pilares y arcos de herradura.</w:t>
      </w: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t>Los elementos sustentados son los arcos de herradura, visigodos y el muro de carga.</w:t>
      </w: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La ornamentación es escasa en el exterior con algunas ventanas, dando un aspecto </w:t>
      </w:r>
      <w:r>
        <w:rPr>
          <w:rFonts w:ascii="Calibri" w:hAnsi="Calibri"/>
        </w:rPr>
        <w:t>sólido</w:t>
      </w:r>
      <w:r>
        <w:rPr>
          <w:rFonts w:ascii="Calibri" w:hAnsi="Calibri"/>
        </w:rPr>
        <w:t xml:space="preserve"> y austero. En el interior destacan los arcos de herradura, pilares y columnas, así como una ornamentación de tipo </w:t>
      </w:r>
      <w:r>
        <w:rPr>
          <w:rFonts w:ascii="Calibri" w:hAnsi="Calibri"/>
        </w:rPr>
        <w:t>geométrico</w:t>
      </w:r>
      <w:r>
        <w:rPr>
          <w:rFonts w:ascii="Calibri" w:hAnsi="Calibri"/>
        </w:rPr>
        <w:t>, vegetal y animal, y capiteles de tradición bizantina  con cimacios decorados a bisel que representan escenas religiosas: sacrificio Isaac y Daniel entre los leones.</w:t>
      </w:r>
    </w:p>
    <w:p w:rsidR="008465E6" w:rsidRDefault="008465E6" w:rsidP="008465E6">
      <w:pPr>
        <w:pStyle w:val="Standard"/>
        <w:rPr>
          <w:rFonts w:ascii="Calibri" w:hAnsi="Calibri"/>
        </w:rPr>
      </w:pPr>
    </w:p>
    <w:p w:rsidR="008465E6" w:rsidRDefault="008465E6" w:rsidP="008465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Análisis </w:t>
      </w:r>
      <w:r>
        <w:rPr>
          <w:rFonts w:ascii="Calibri" w:hAnsi="Calibri"/>
          <w:u w:val="single"/>
        </w:rPr>
        <w:t>estilístico</w:t>
      </w:r>
    </w:p>
    <w:p w:rsidR="008465E6" w:rsidRDefault="008465E6" w:rsidP="008465E6">
      <w:pPr>
        <w:pStyle w:val="Standard"/>
        <w:rPr>
          <w:rFonts w:ascii="Calibri" w:hAnsi="Calibri"/>
          <w:u w:val="single"/>
        </w:rPr>
      </w:pP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Esta obra pertenece al estilo visigodo y </w:t>
      </w:r>
      <w:proofErr w:type="gramStart"/>
      <w:r>
        <w:rPr>
          <w:rFonts w:ascii="Calibri" w:hAnsi="Calibri"/>
        </w:rPr>
        <w:t>refleja</w:t>
      </w:r>
      <w:proofErr w:type="gramEnd"/>
      <w:r>
        <w:rPr>
          <w:rFonts w:ascii="Calibri" w:hAnsi="Calibri"/>
        </w:rPr>
        <w:t xml:space="preserve"> sus características más relevantes. Continúan con la tradición del arte paleocristiano, mediante el uso del arco de medio punto y el nártex o vestíbulo. También aparece la influencia del arte bizantino con el iconostasio e innovaciones como arco de </w:t>
      </w:r>
      <w:r>
        <w:rPr>
          <w:rFonts w:ascii="Calibri" w:hAnsi="Calibri"/>
        </w:rPr>
        <w:t xml:space="preserve">herradura. </w:t>
      </w:r>
      <w:r>
        <w:rPr>
          <w:rFonts w:ascii="Calibri" w:hAnsi="Calibri"/>
        </w:rPr>
        <w:t>La arquitectura visigoda  se caracteriza por hacer edificios de pequeñas dimensiones, con pocas ventanas. Utilizan plantas muy variadas desde la planta basilical hasta la cruciforme.</w:t>
      </w: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t>En relación al contexto histórico, los visigodos llegaron a la Península Ibérica en el siglo V. Crearon el primer estado políticamente independiente con capital en Toledo. También implantaron el cristianismo</w:t>
      </w:r>
      <w:r>
        <w:rPr>
          <w:rFonts w:ascii="Calibri" w:hAnsi="Calibri"/>
        </w:rPr>
        <w:t xml:space="preserve"> en el III Concilio de Toledo (</w:t>
      </w:r>
      <w:proofErr w:type="spellStart"/>
      <w:r>
        <w:rPr>
          <w:rFonts w:ascii="Calibri" w:hAnsi="Calibri"/>
        </w:rPr>
        <w:t>Recaredo</w:t>
      </w:r>
      <w:proofErr w:type="spellEnd"/>
      <w:r>
        <w:rPr>
          <w:rFonts w:ascii="Calibri" w:hAnsi="Calibri"/>
        </w:rPr>
        <w:t>). En el 711, el reino visigodo llegó a su fin con la llegada de los musulmanes.</w:t>
      </w: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La iglesia muestra el complejo ritual de los primeros cristianos adaptando la planta a las necesidades del mismo. En la cabecera se situaban los oficiantes de la consagración, en el </w:t>
      </w:r>
      <w:r>
        <w:rPr>
          <w:rFonts w:ascii="Calibri" w:hAnsi="Calibri"/>
        </w:rPr>
        <w:t>presbiterio</w:t>
      </w:r>
      <w:r>
        <w:rPr>
          <w:rFonts w:ascii="Calibri" w:hAnsi="Calibri"/>
        </w:rPr>
        <w:t xml:space="preserve"> el clero y en las naves los fieles.</w:t>
      </w:r>
    </w:p>
    <w:p w:rsidR="008465E6" w:rsidRDefault="008465E6" w:rsidP="008465E6">
      <w:pPr>
        <w:pStyle w:val="Standard"/>
        <w:rPr>
          <w:rFonts w:ascii="Calibri" w:hAnsi="Calibri"/>
        </w:rPr>
      </w:pPr>
    </w:p>
    <w:p w:rsidR="008465E6" w:rsidRDefault="008465E6" w:rsidP="008465E6">
      <w:pPr>
        <w:pStyle w:val="Standard"/>
        <w:rPr>
          <w:rFonts w:ascii="Calibri" w:hAnsi="Calibri"/>
        </w:rPr>
      </w:pPr>
    </w:p>
    <w:p w:rsidR="008465E6" w:rsidRDefault="008465E6" w:rsidP="008465E6">
      <w:pPr>
        <w:pStyle w:val="Standard"/>
        <w:rPr>
          <w:rFonts w:ascii="Calibri" w:hAnsi="Calibri"/>
        </w:rPr>
      </w:pPr>
    </w:p>
    <w:p w:rsidR="008465E6" w:rsidRDefault="008465E6" w:rsidP="008465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Valoración crítica</w:t>
      </w:r>
    </w:p>
    <w:p w:rsidR="008465E6" w:rsidRDefault="008465E6" w:rsidP="008465E6">
      <w:pPr>
        <w:pStyle w:val="Standard"/>
        <w:rPr>
          <w:rFonts w:ascii="Calibri" w:hAnsi="Calibri"/>
        </w:rPr>
      </w:pP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Esta obra es una de </w:t>
      </w:r>
      <w:r>
        <w:rPr>
          <w:rFonts w:ascii="Calibri" w:hAnsi="Calibri"/>
        </w:rPr>
        <w:t>las más importantes</w:t>
      </w:r>
      <w:r>
        <w:rPr>
          <w:rFonts w:ascii="Calibri" w:hAnsi="Calibri"/>
        </w:rPr>
        <w:t xml:space="preserve"> de la época visigoda en la Península Ibérica. Recibe intervenciones constructivas del arte visigótico, románico y gótico.</w:t>
      </w:r>
    </w:p>
    <w:p w:rsidR="008465E6" w:rsidRDefault="008465E6" w:rsidP="008465E6">
      <w:pPr>
        <w:pStyle w:val="Standard"/>
        <w:rPr>
          <w:rFonts w:ascii="Calibri" w:hAnsi="Calibri"/>
        </w:rPr>
      </w:pPr>
      <w:r>
        <w:rPr>
          <w:rFonts w:ascii="Calibri" w:hAnsi="Calibri"/>
        </w:rPr>
        <w:t>Es una pieza fundamental para comprender las características de la arquitectura religiosa. Sus planteamientos se desarrollarán posteriormente por los musulmanes y los asturianos.</w:t>
      </w:r>
    </w:p>
    <w:p w:rsidR="008465E6" w:rsidRDefault="008465E6" w:rsidP="008465E6">
      <w:pPr>
        <w:pStyle w:val="Standard"/>
        <w:rPr>
          <w:rFonts w:ascii="Calibri" w:hAnsi="Calibri"/>
        </w:rPr>
      </w:pPr>
    </w:p>
    <w:p w:rsidR="008465E6" w:rsidRDefault="008465E6" w:rsidP="008465E6">
      <w:pPr>
        <w:pStyle w:val="Standard"/>
        <w:rPr>
          <w:rFonts w:ascii="Calibri" w:hAnsi="Calibri"/>
        </w:rPr>
      </w:pPr>
    </w:p>
    <w:p w:rsidR="008465E6" w:rsidRDefault="008465E6" w:rsidP="008465E6">
      <w:pPr>
        <w:pStyle w:val="Standard"/>
        <w:rPr>
          <w:rFonts w:ascii="Calibri" w:hAnsi="Calibri"/>
        </w:rPr>
      </w:pPr>
    </w:p>
    <w:p w:rsidR="00E15F79" w:rsidRDefault="008465E6" w:rsidP="008465E6">
      <w:pPr>
        <w:jc w:val="right"/>
      </w:pPr>
      <w:r>
        <w:t>Sofía Otero. 2º BCS. Curso 2017/18.</w:t>
      </w:r>
      <w:bookmarkStart w:id="0" w:name="_GoBack"/>
      <w:bookmarkEnd w:id="0"/>
    </w:p>
    <w:sectPr w:rsidR="00E15F79" w:rsidSect="008465E6">
      <w:pgSz w:w="11906" w:h="16838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6"/>
    <w:rsid w:val="008465E6"/>
    <w:rsid w:val="00E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4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4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2.bp.blogspot.com/--uq6_d8LOos/VJfqSyFcNUI/AAAAAAAAATk/LZTf90FdlaI/s1600/SPDLN_JustinoDiez%2B-%2Bcopia.jpg" TargetMode="External"/><Relationship Id="rId5" Type="http://schemas.openxmlformats.org/officeDocument/2006/relationships/image" Target="http://www.xn--espaaescultura-tnb.es/export/sites/cultura/multimedia/galerias/monumentos/iglesia_san_pedro_nave_el_campillo_t4900304.jpg_130697309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2018-05-07T08:33:00Z</dcterms:created>
  <dcterms:modified xsi:type="dcterms:W3CDTF">2018-05-07T08:40:00Z</dcterms:modified>
</cp:coreProperties>
</file>