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59" w:rsidRDefault="00A44E59" w:rsidP="00A44E59">
      <w:pPr>
        <w:ind w:left="-567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r w:rsidRPr="00F31AD3">
        <w:rPr>
          <w:rFonts w:cs="Times New Roman"/>
          <w:sz w:val="24"/>
          <w:szCs w:val="24"/>
          <w:bdr w:val="single" w:sz="4" w:space="0" w:color="auto"/>
        </w:rPr>
        <w:t>GUÍA DIDÁCTICA</w:t>
      </w:r>
      <w:r>
        <w:rPr>
          <w:rFonts w:cs="Times New Roman"/>
          <w:sz w:val="24"/>
          <w:szCs w:val="24"/>
          <w:bdr w:val="single" w:sz="4" w:space="0" w:color="auto"/>
        </w:rPr>
        <w:t xml:space="preserve"> Tema 7</w:t>
      </w:r>
      <w:r w:rsidRPr="00F31AD3">
        <w:rPr>
          <w:rFonts w:cs="Times New Roman"/>
          <w:sz w:val="24"/>
          <w:szCs w:val="24"/>
          <w:bdr w:val="single" w:sz="4" w:space="0" w:color="auto"/>
        </w:rPr>
        <w:t xml:space="preserve">. </w:t>
      </w:r>
      <w:r>
        <w:rPr>
          <w:rFonts w:cs="Times New Roman"/>
          <w:b/>
          <w:sz w:val="24"/>
          <w:szCs w:val="24"/>
          <w:bdr w:val="single" w:sz="4" w:space="0" w:color="auto"/>
        </w:rPr>
        <w:t>EL ARTE HISPANO-MUSULMÁN</w:t>
      </w:r>
    </w:p>
    <w:p w:rsidR="00DE4E07" w:rsidRDefault="00DE4E07" w:rsidP="00A44E59">
      <w:pPr>
        <w:ind w:left="-567"/>
        <w:jc w:val="center"/>
        <w:rPr>
          <w:rFonts w:ascii="Times New Roman" w:hAnsi="Times New Roman" w:cs="Times New Roman"/>
        </w:rPr>
      </w:pPr>
    </w:p>
    <w:p w:rsidR="00A44E59" w:rsidRDefault="00F00BD9" w:rsidP="00A44E59">
      <w:pPr>
        <w:spacing w:after="0"/>
        <w:ind w:left="-567" w:right="426"/>
        <w:jc w:val="both"/>
      </w:pPr>
      <w:hyperlink r:id="rId6" w:history="1">
        <w:r w:rsidR="00A44E59" w:rsidRPr="00C55F1C">
          <w:rPr>
            <w:rStyle w:val="Hipervnculo"/>
          </w:rPr>
          <w:t>http://compartoarte.weebly.com/8-arte-islaacutemico.html</w:t>
        </w:r>
      </w:hyperlink>
    </w:p>
    <w:p w:rsidR="00A44E59" w:rsidRDefault="00A44E59" w:rsidP="00A44E59">
      <w:pPr>
        <w:spacing w:after="0"/>
        <w:ind w:left="-567" w:right="426"/>
        <w:jc w:val="both"/>
        <w:rPr>
          <w:szCs w:val="24"/>
        </w:rPr>
      </w:pPr>
    </w:p>
    <w:p w:rsidR="00A44E59" w:rsidRDefault="00A44E59" w:rsidP="00A44E59">
      <w:pPr>
        <w:spacing w:after="0"/>
        <w:ind w:left="-567" w:right="426"/>
        <w:jc w:val="both"/>
        <w:rPr>
          <w:szCs w:val="24"/>
        </w:rPr>
      </w:pPr>
    </w:p>
    <w:p w:rsidR="00A44E59" w:rsidRPr="00F31AD3" w:rsidRDefault="00A44E59" w:rsidP="00A44E59">
      <w:pPr>
        <w:spacing w:after="0"/>
        <w:ind w:left="-567"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Desarrolla los siguientes temas</w:t>
      </w:r>
      <w:r w:rsidRPr="00F31AD3">
        <w:rPr>
          <w:sz w:val="24"/>
          <w:szCs w:val="24"/>
        </w:rPr>
        <w:t xml:space="preserve"> atendiendo a estos epígrafes: características generales y obras más representativas (2 puntos por tema) </w:t>
      </w:r>
    </w:p>
    <w:p w:rsidR="00A44E59" w:rsidRPr="004B5A3F" w:rsidRDefault="001B38D4" w:rsidP="00A44E59">
      <w:pPr>
        <w:pStyle w:val="Prrafodelista"/>
        <w:numPr>
          <w:ilvl w:val="0"/>
          <w:numId w:val="3"/>
        </w:numPr>
        <w:ind w:right="426"/>
        <w:jc w:val="both"/>
        <w:rPr>
          <w:b/>
        </w:rPr>
      </w:pPr>
      <w:r>
        <w:rPr>
          <w:b/>
        </w:rPr>
        <w:t xml:space="preserve">La arquitectura </w:t>
      </w:r>
      <w:r w:rsidR="00DE4E07">
        <w:rPr>
          <w:b/>
        </w:rPr>
        <w:t>hispano-musulmana</w:t>
      </w:r>
      <w:r w:rsidR="00A44E59" w:rsidRPr="004B5A3F">
        <w:t>.</w:t>
      </w:r>
    </w:p>
    <w:p w:rsidR="00A44E59" w:rsidRPr="004B5A3F" w:rsidRDefault="001B38D4" w:rsidP="00A44E59">
      <w:pPr>
        <w:pStyle w:val="Prrafodelista"/>
        <w:numPr>
          <w:ilvl w:val="0"/>
          <w:numId w:val="3"/>
        </w:numPr>
        <w:ind w:right="426"/>
        <w:jc w:val="both"/>
      </w:pPr>
      <w:r>
        <w:rPr>
          <w:b/>
        </w:rPr>
        <w:t>El arte mudéjar</w:t>
      </w:r>
      <w:r w:rsidR="00A44E59" w:rsidRPr="004B5A3F">
        <w:t xml:space="preserve">. </w:t>
      </w:r>
    </w:p>
    <w:p w:rsidR="00A44E59" w:rsidRPr="00640B67" w:rsidRDefault="00A44E59" w:rsidP="00A44E59">
      <w:pPr>
        <w:pStyle w:val="Prrafodelista"/>
        <w:ind w:left="-567" w:right="426"/>
        <w:jc w:val="both"/>
        <w:rPr>
          <w:sz w:val="20"/>
          <w:szCs w:val="20"/>
          <w:lang w:val="es-ES"/>
        </w:rPr>
      </w:pPr>
    </w:p>
    <w:p w:rsidR="00A44E59" w:rsidRPr="00640B67" w:rsidRDefault="00A44E59" w:rsidP="00A44E59">
      <w:pPr>
        <w:ind w:left="-567" w:right="426"/>
        <w:jc w:val="both"/>
        <w:rPr>
          <w:sz w:val="24"/>
          <w:szCs w:val="24"/>
        </w:rPr>
      </w:pPr>
      <w:r w:rsidRPr="00640B67">
        <w:rPr>
          <w:b/>
          <w:sz w:val="24"/>
          <w:szCs w:val="24"/>
        </w:rPr>
        <w:t>Analiza  y comenta</w:t>
      </w:r>
      <w:r w:rsidRPr="00640B67">
        <w:rPr>
          <w:sz w:val="24"/>
          <w:szCs w:val="24"/>
        </w:rPr>
        <w:t xml:space="preserve"> del modo más completo posible las siguientes láminas (2 puntos por lámina)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4E59" w:rsidRPr="00F31AD3" w:rsidTr="00F00BD9">
        <w:tc>
          <w:tcPr>
            <w:tcW w:w="4644" w:type="dxa"/>
          </w:tcPr>
          <w:p w:rsidR="00A44E59" w:rsidRDefault="00A44E59" w:rsidP="00A44E5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407A">
              <w:rPr>
                <w:rFonts w:ascii="Arial" w:hAnsi="Arial" w:cs="Arial"/>
              </w:rPr>
              <w:t>Mezquita de Córdoba</w:t>
            </w:r>
          </w:p>
          <w:p w:rsidR="00A44E59" w:rsidRDefault="00A44E59" w:rsidP="00A44E5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AC407A">
              <w:rPr>
                <w:rFonts w:ascii="Arial" w:hAnsi="Arial" w:cs="Arial"/>
              </w:rPr>
              <w:t>Aljafería</w:t>
            </w:r>
            <w:proofErr w:type="spellEnd"/>
            <w:r w:rsidRPr="00AC407A">
              <w:rPr>
                <w:rFonts w:ascii="Arial" w:hAnsi="Arial" w:cs="Arial"/>
              </w:rPr>
              <w:t xml:space="preserve"> de Zaragoza </w:t>
            </w:r>
          </w:p>
          <w:p w:rsidR="00A44E59" w:rsidRPr="00AC407A" w:rsidRDefault="00A44E59" w:rsidP="00A44E59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44E59" w:rsidRDefault="00A44E59" w:rsidP="00A44E5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Giralda de Sevilla </w:t>
            </w:r>
          </w:p>
          <w:p w:rsidR="00A44E59" w:rsidRPr="00AC407A" w:rsidRDefault="00A44E59" w:rsidP="00A44E5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Alhambra de Granada</w:t>
            </w:r>
          </w:p>
        </w:tc>
      </w:tr>
    </w:tbl>
    <w:p w:rsidR="00DE4E07" w:rsidRDefault="00DE4E07" w:rsidP="00A44E59">
      <w:pPr>
        <w:ind w:left="-567" w:right="426"/>
        <w:jc w:val="both"/>
        <w:rPr>
          <w:b/>
          <w:sz w:val="24"/>
          <w:szCs w:val="24"/>
        </w:rPr>
      </w:pPr>
    </w:p>
    <w:p w:rsidR="00A44E59" w:rsidRPr="00F31AD3" w:rsidRDefault="00A44E59" w:rsidP="00A44E59">
      <w:pPr>
        <w:ind w:left="-567"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Define y/o caracteriza</w:t>
      </w:r>
      <w:r w:rsidRPr="00F31AD3">
        <w:rPr>
          <w:sz w:val="24"/>
          <w:szCs w:val="24"/>
        </w:rPr>
        <w:t xml:space="preserve"> </w:t>
      </w:r>
      <w:r w:rsidRPr="00F31AD3">
        <w:rPr>
          <w:b/>
          <w:sz w:val="24"/>
          <w:szCs w:val="24"/>
        </w:rPr>
        <w:t>brevemente</w:t>
      </w:r>
      <w:r w:rsidRPr="00F31AD3">
        <w:rPr>
          <w:sz w:val="24"/>
          <w:szCs w:val="24"/>
        </w:rPr>
        <w:t xml:space="preserve">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E4E07" w:rsidRPr="00F31AD3" w:rsidTr="00E10AAC">
        <w:tc>
          <w:tcPr>
            <w:tcW w:w="6629" w:type="dxa"/>
          </w:tcPr>
          <w:p w:rsidR="00DE4E07" w:rsidRPr="00AA7A6A" w:rsidRDefault="00DE4E07" w:rsidP="00DE4E07">
            <w:pPr>
              <w:ind w:right="426"/>
              <w:jc w:val="center"/>
            </w:pP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Alcazaba (Águeda)</w:t>
            </w:r>
          </w:p>
          <w:p w:rsidR="00DE4E07" w:rsidRDefault="00DE4E07" w:rsidP="0015497A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Alcázar (Águeda)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b/>
              </w:rPr>
            </w:pPr>
            <w:r w:rsidRPr="0015497A">
              <w:rPr>
                <w:b/>
              </w:rPr>
              <w:t>Alfiz (todos)</w:t>
            </w:r>
          </w:p>
          <w:p w:rsidR="00DE4E07" w:rsidRPr="0015497A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  <w:rPr>
                <w:b/>
              </w:rPr>
            </w:pPr>
            <w:r>
              <w:rPr>
                <w:b/>
              </w:rPr>
              <w:t>Modillones lobulados (todos)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Mezquita (Nicole)</w:t>
            </w:r>
          </w:p>
          <w:p w:rsidR="00DE4E07" w:rsidRDefault="00DE4E07" w:rsidP="001B38D4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Época omeya y califal (Nicole)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Época almohade (</w:t>
            </w:r>
            <w:proofErr w:type="spellStart"/>
            <w:r>
              <w:t>Iria</w:t>
            </w:r>
            <w:proofErr w:type="spellEnd"/>
            <w:r>
              <w:t>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Época nazarí (</w:t>
            </w:r>
            <w:proofErr w:type="spellStart"/>
            <w:r>
              <w:t>Iria</w:t>
            </w:r>
            <w:proofErr w:type="spellEnd"/>
            <w:r>
              <w:t>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Arco de herradura islámico (Macarena)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 xml:space="preserve">Lacería Ataurique (Macarena) 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Arabesco (María)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Decoración caligráfica (María)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Mocárabe Quibla (Nuria)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Mihrab (Nuria)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Mimbar (Jesús)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proofErr w:type="spellStart"/>
            <w:r>
              <w:t>Maqsura</w:t>
            </w:r>
            <w:proofErr w:type="spellEnd"/>
            <w:r>
              <w:t xml:space="preserve"> (Jesús)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proofErr w:type="spellStart"/>
            <w:r>
              <w:t>Sabil</w:t>
            </w:r>
            <w:proofErr w:type="spellEnd"/>
            <w:r>
              <w:t xml:space="preserve"> (Sandra)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Mampostería (Sandra)</w:t>
            </w:r>
          </w:p>
          <w:p w:rsidR="00DE4E07" w:rsidRDefault="00DE4E07" w:rsidP="00A44E59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Mudéjar castellanoleonés (</w:t>
            </w:r>
            <w:proofErr w:type="spellStart"/>
            <w:r>
              <w:t>April</w:t>
            </w:r>
            <w:proofErr w:type="spellEnd"/>
            <w:r>
              <w:t>)</w:t>
            </w: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Mudéjar toledano (</w:t>
            </w:r>
            <w:proofErr w:type="spellStart"/>
            <w:r>
              <w:t>April</w:t>
            </w:r>
            <w:proofErr w:type="spellEnd"/>
            <w:r>
              <w:t>)</w:t>
            </w: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Mudéjar aragonés (Sofía)</w:t>
            </w: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Mudéjar andaluz (Sofía)</w:t>
            </w: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Arco lobulado (</w:t>
            </w:r>
            <w:proofErr w:type="spellStart"/>
            <w:r>
              <w:t>Lia</w:t>
            </w:r>
            <w:proofErr w:type="spellEnd"/>
            <w:r>
              <w:t>)</w:t>
            </w:r>
          </w:p>
          <w:p w:rsidR="00DE4E07" w:rsidRDefault="00DE4E07" w:rsidP="00E10AAC">
            <w:pPr>
              <w:pStyle w:val="Prrafodelista"/>
              <w:numPr>
                <w:ilvl w:val="0"/>
                <w:numId w:val="4"/>
              </w:numPr>
              <w:ind w:right="426"/>
              <w:jc w:val="both"/>
            </w:pPr>
            <w:r>
              <w:t>Arco mixtilíneo (</w:t>
            </w:r>
            <w:proofErr w:type="spellStart"/>
            <w:r>
              <w:t>Lia</w:t>
            </w:r>
            <w:proofErr w:type="spellEnd"/>
            <w:r>
              <w:t>)</w:t>
            </w:r>
          </w:p>
          <w:p w:rsidR="00DE4E07" w:rsidRDefault="00DE4E07" w:rsidP="00DA5EE0">
            <w:pPr>
              <w:pStyle w:val="Prrafodelista"/>
              <w:ind w:right="426"/>
              <w:jc w:val="both"/>
            </w:pPr>
          </w:p>
          <w:p w:rsidR="00DE4E07" w:rsidRPr="0041742C" w:rsidRDefault="00DE4E07" w:rsidP="00DA5EE0">
            <w:pPr>
              <w:pStyle w:val="Prrafodelista"/>
              <w:ind w:right="426"/>
              <w:jc w:val="both"/>
            </w:pPr>
          </w:p>
        </w:tc>
      </w:tr>
    </w:tbl>
    <w:p w:rsidR="00A44E59" w:rsidRPr="00430E5D" w:rsidRDefault="00A44E59" w:rsidP="00A44E59">
      <w:pPr>
        <w:ind w:left="-567" w:right="426"/>
        <w:jc w:val="both"/>
        <w:rPr>
          <w:sz w:val="24"/>
          <w:szCs w:val="24"/>
        </w:rPr>
      </w:pPr>
    </w:p>
    <w:p w:rsidR="0034340D" w:rsidRDefault="0034340D">
      <w:bookmarkStart w:id="0" w:name="_GoBack"/>
      <w:bookmarkEnd w:id="0"/>
    </w:p>
    <w:sectPr w:rsidR="0034340D" w:rsidSect="00F00BD9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39"/>
    <w:multiLevelType w:val="hybridMultilevel"/>
    <w:tmpl w:val="7E3A13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A6E72"/>
    <w:multiLevelType w:val="hybridMultilevel"/>
    <w:tmpl w:val="17A8F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DB6"/>
    <w:multiLevelType w:val="hybridMultilevel"/>
    <w:tmpl w:val="27483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0E17"/>
    <w:multiLevelType w:val="hybridMultilevel"/>
    <w:tmpl w:val="66EE2AF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6E1564E"/>
    <w:multiLevelType w:val="hybridMultilevel"/>
    <w:tmpl w:val="749C0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E59"/>
    <w:rsid w:val="0015497A"/>
    <w:rsid w:val="001B38D4"/>
    <w:rsid w:val="0034340D"/>
    <w:rsid w:val="00A44E59"/>
    <w:rsid w:val="00DE4E07"/>
    <w:rsid w:val="00E10AAC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4E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4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artoarte.weebly.com/8-arte-islaacutemic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2017-11-27T13:32:00Z</dcterms:created>
  <dcterms:modified xsi:type="dcterms:W3CDTF">2017-11-27T19:13:00Z</dcterms:modified>
</cp:coreProperties>
</file>